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1E2" w:rsidRDefault="00786D4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-13970</wp:posOffset>
            </wp:positionV>
            <wp:extent cx="1647825" cy="1381125"/>
            <wp:effectExtent l="19050" t="0" r="9525" b="0"/>
            <wp:wrapSquare wrapText="bothSides"/>
            <wp:docPr id="1" name="Afbeelding 1" descr="https://www.pvopstap.nl/wp-content/themes/op_stap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vopstap.nl/wp-content/themes/op_stap/img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DDA">
        <w:t>Protocol biljartvereniging Gemeente Terneuzen.</w:t>
      </w:r>
    </w:p>
    <w:p w:rsidR="00B83DDA" w:rsidRDefault="00B32B80">
      <w:r>
        <w:t>Dit protocol is bedoeld</w:t>
      </w:r>
      <w:r w:rsidR="00B83DDA">
        <w:t xml:space="preserve"> als leidraad voor het</w:t>
      </w:r>
      <w:r w:rsidR="00A74CB9">
        <w:t xml:space="preserve"> spelen van thuiswedstrijden voor</w:t>
      </w:r>
      <w:r w:rsidR="00B83DDA">
        <w:t xml:space="preserve"> de bedrijfscompetitie van de biljartvereniging Gemeente Terneuzen in La Redoute.</w:t>
      </w:r>
      <w:r w:rsidR="00B83DDA">
        <w:br/>
        <w:t>Dit protocol dient door de eigen leden als ook de spelers van de bezoekende teams nage</w:t>
      </w:r>
      <w:r w:rsidR="0010406D">
        <w:t>leefd</w:t>
      </w:r>
      <w:r w:rsidR="00B83DDA">
        <w:t xml:space="preserve"> te worden zodat we met zijn allen tot een gezonde biljartomgeving komen.</w:t>
      </w:r>
      <w:bookmarkStart w:id="0" w:name="_GoBack"/>
      <w:bookmarkEnd w:id="0"/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Neem geen bezoekers mee, kom alleen met mensen die moeten spelen.</w:t>
      </w:r>
    </w:p>
    <w:p w:rsidR="00786D43" w:rsidRDefault="00DF14BE" w:rsidP="004442FE">
      <w:pPr>
        <w:pStyle w:val="Lijstalinea"/>
        <w:numPr>
          <w:ilvl w:val="0"/>
          <w:numId w:val="1"/>
        </w:numPr>
        <w:ind w:left="709" w:hanging="425"/>
      </w:pPr>
      <w:r>
        <w:t>Wij als biljartteam en onderdeel uitmakende van de bedrijfscompetitie hebben een lijst in bezit van alle spelers in de bedrijfscompetitie als ook hun contactgegevens</w:t>
      </w:r>
      <w:r w:rsidR="00786D43">
        <w:t xml:space="preserve"> in verband met een eventueel contactonderzoek.  </w:t>
      </w:r>
      <w:r>
        <w:t>De</w:t>
      </w:r>
      <w:r w:rsidR="00786D43">
        <w:t xml:space="preserve"> privacy zal hierbij in acht worden genomen.</w:t>
      </w:r>
    </w:p>
    <w:p w:rsidR="00A74CB9" w:rsidRDefault="00A74CB9" w:rsidP="004442FE">
      <w:pPr>
        <w:pStyle w:val="Lijstalinea"/>
        <w:numPr>
          <w:ilvl w:val="0"/>
          <w:numId w:val="1"/>
        </w:numPr>
        <w:ind w:left="709" w:hanging="425"/>
      </w:pPr>
      <w:r>
        <w:t>Als het enigszins kan kom dan niet allemaal tegelijk om 18:45 uur maar verdeel uw spelers zoveel mogelijk over de avond zodat we niet de gehele avond met 10 mensen aanwezig zijn. Laat er bijvoorbeeld 3 om 18:45 uur komen en de andere 2 pas om 20:30 uur op die manier kunnen we elkaar aflossen.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Bij het betreden van het gebouw dient men de handen te ontsmetten, er staat desinfectiemiddel in het halletje.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Gebruik je eigen materialen, zoals keu en krijtje.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Vermijd zoveel als mogelijk contact met andere spelers, dus geen handen schudden voor of na de partij.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Begeef u alleen rond de biljarttafel als u aan de beurt b</w:t>
      </w:r>
      <w:r w:rsidR="00786D43">
        <w:t>ent</w:t>
      </w:r>
      <w:r>
        <w:t>.</w:t>
      </w:r>
      <w:r w:rsidR="00786D43">
        <w:t xml:space="preserve"> Wacht op uw stoel tot u aan de beurt bent.</w:t>
      </w:r>
    </w:p>
    <w:p w:rsidR="00786D43" w:rsidRDefault="00786D43" w:rsidP="004442FE">
      <w:pPr>
        <w:pStyle w:val="Lijstalinea"/>
        <w:numPr>
          <w:ilvl w:val="0"/>
          <w:numId w:val="1"/>
        </w:numPr>
        <w:ind w:left="709" w:hanging="425"/>
      </w:pPr>
      <w:r>
        <w:t>Er zal geen arbiter rond de biljarttafel lopen, de schrijver is in dit geval ook de teller en we rekenen op ieders eerlijkheid in deze.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 xml:space="preserve">Er mag slechts 1 persoon tegelijk in de toiletruimte zijn, de toiletgroep is </w:t>
      </w:r>
      <w:proofErr w:type="spellStart"/>
      <w:r>
        <w:t>nml</w:t>
      </w:r>
      <w:proofErr w:type="spellEnd"/>
      <w:r>
        <w:t>.  te klein om er de anderhalve meter te garanderen.</w:t>
      </w:r>
    </w:p>
    <w:p w:rsidR="00B83DDA" w:rsidRDefault="00B83DDA" w:rsidP="004442FE">
      <w:pPr>
        <w:pStyle w:val="Lijstalinea"/>
        <w:numPr>
          <w:ilvl w:val="0"/>
          <w:numId w:val="1"/>
        </w:numPr>
        <w:ind w:left="709" w:hanging="425"/>
      </w:pPr>
      <w:r>
        <w:t>Desinfecteer uw handen na het toiletbezoek</w:t>
      </w:r>
      <w:r w:rsidR="004442FE">
        <w:t>.</w:t>
      </w:r>
    </w:p>
    <w:p w:rsidR="004442FE" w:rsidRDefault="004442FE" w:rsidP="004442FE">
      <w:pPr>
        <w:pStyle w:val="Lijstalinea"/>
        <w:numPr>
          <w:ilvl w:val="0"/>
          <w:numId w:val="1"/>
        </w:numPr>
        <w:ind w:left="709" w:hanging="425"/>
      </w:pPr>
      <w:r>
        <w:t xml:space="preserve">Desinfecteer uw handen ook na een gespeelde partij, elke speler zit </w:t>
      </w:r>
      <w:proofErr w:type="spellStart"/>
      <w:r>
        <w:t>nml</w:t>
      </w:r>
      <w:proofErr w:type="spellEnd"/>
      <w:r>
        <w:t>. aan het biljart.</w:t>
      </w:r>
      <w:r w:rsidR="00786D43">
        <w:t xml:space="preserve"> De biljart zelf zal </w:t>
      </w:r>
      <w:r w:rsidR="00C93288">
        <w:t xml:space="preserve">na elke partij </w:t>
      </w:r>
      <w:r w:rsidR="00786D43">
        <w:t>gedesinfecteerd worden.</w:t>
      </w:r>
    </w:p>
    <w:p w:rsidR="004442FE" w:rsidRDefault="004442FE" w:rsidP="004442FE">
      <w:pPr>
        <w:pStyle w:val="Lijstalinea"/>
        <w:numPr>
          <w:ilvl w:val="0"/>
          <w:numId w:val="1"/>
        </w:numPr>
        <w:ind w:left="709" w:hanging="425"/>
      </w:pPr>
      <w:r>
        <w:t>Respecteer zoveel als mogelijk de anderhalve meter afstand, ook op deze manier kan het gezellig worden.</w:t>
      </w:r>
    </w:p>
    <w:p w:rsidR="00A74CB9" w:rsidRPr="00A74CB9" w:rsidRDefault="00A74CB9" w:rsidP="004442FE">
      <w:pPr>
        <w:pStyle w:val="Lijstalinea"/>
        <w:numPr>
          <w:ilvl w:val="0"/>
          <w:numId w:val="1"/>
        </w:numPr>
        <w:ind w:left="709" w:hanging="425"/>
        <w:rPr>
          <w:b/>
          <w:color w:val="FF0000"/>
        </w:rPr>
      </w:pPr>
      <w:r w:rsidRPr="00A74CB9">
        <w:rPr>
          <w:b/>
          <w:color w:val="FF0000"/>
        </w:rPr>
        <w:t>Blijf thuis bij klachten zoals, hoesten,koorts en/of keelpijn.</w:t>
      </w:r>
    </w:p>
    <w:p w:rsidR="004442FE" w:rsidRDefault="004442FE" w:rsidP="004442FE">
      <w:pPr>
        <w:pStyle w:val="Lijstalinea"/>
        <w:ind w:left="709"/>
      </w:pPr>
    </w:p>
    <w:p w:rsidR="004442FE" w:rsidRDefault="004442FE" w:rsidP="004442FE">
      <w:pPr>
        <w:pStyle w:val="Lijstalinea"/>
        <w:ind w:left="0"/>
      </w:pPr>
    </w:p>
    <w:p w:rsidR="004442FE" w:rsidRDefault="004442FE" w:rsidP="004442FE">
      <w:pPr>
        <w:pStyle w:val="Lijstalinea"/>
        <w:ind w:left="284"/>
      </w:pPr>
    </w:p>
    <w:sectPr w:rsidR="004442FE" w:rsidSect="00C9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821FF"/>
    <w:multiLevelType w:val="hybridMultilevel"/>
    <w:tmpl w:val="EBF240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DA"/>
    <w:rsid w:val="0010406D"/>
    <w:rsid w:val="004442FE"/>
    <w:rsid w:val="00786D43"/>
    <w:rsid w:val="00822E82"/>
    <w:rsid w:val="009C447C"/>
    <w:rsid w:val="00A07F40"/>
    <w:rsid w:val="00A74CB9"/>
    <w:rsid w:val="00B20F0D"/>
    <w:rsid w:val="00B32B80"/>
    <w:rsid w:val="00B83DDA"/>
    <w:rsid w:val="00C445EF"/>
    <w:rsid w:val="00C911E2"/>
    <w:rsid w:val="00C93288"/>
    <w:rsid w:val="00D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B6E"/>
  <w15:docId w15:val="{3FE0FC12-B46B-491C-95DA-5797BDB9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911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3D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8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de Koning</dc:creator>
  <cp:lastModifiedBy>W Wullems</cp:lastModifiedBy>
  <cp:revision>3</cp:revision>
  <dcterms:created xsi:type="dcterms:W3CDTF">2020-08-21T11:51:00Z</dcterms:created>
  <dcterms:modified xsi:type="dcterms:W3CDTF">2020-08-30T15:38:00Z</dcterms:modified>
</cp:coreProperties>
</file>